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UKBB"/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447"/>
        <w:gridCol w:w="667"/>
        <w:gridCol w:w="1276"/>
        <w:gridCol w:w="969"/>
        <w:gridCol w:w="307"/>
        <w:gridCol w:w="137"/>
        <w:gridCol w:w="1705"/>
        <w:gridCol w:w="474"/>
        <w:gridCol w:w="944"/>
        <w:gridCol w:w="1680"/>
      </w:tblGrid>
      <w:tr w:rsidR="002872C1" w:rsidRPr="00DA1F71" w14:paraId="38412072" w14:textId="77777777" w:rsidTr="0028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106971D8" w14:textId="77777777" w:rsidR="002872C1" w:rsidRPr="002872C1" w:rsidRDefault="002872C1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rPr>
                <w:rFonts w:cs="Arial"/>
              </w:rPr>
            </w:pPr>
            <w:r w:rsidRPr="002872C1">
              <w:rPr>
                <w:rFonts w:cs="Arial"/>
              </w:rPr>
              <w:t>Auftragsformular Pädiatrielabor UKBB</w:t>
            </w:r>
          </w:p>
        </w:tc>
      </w:tr>
      <w:tr w:rsidR="00FA6BC3" w:rsidRPr="00DA1F71" w14:paraId="1F5F4D3D" w14:textId="77777777" w:rsidTr="002872C1">
        <w:trPr>
          <w:trHeight w:val="113"/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13402886" w14:textId="10A2A5F6" w:rsidR="00FA6BC3" w:rsidRPr="00FA6BC3" w:rsidRDefault="004679C5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rPr>
                <w:rFonts w:cs="Arial"/>
                <w:sz w:val="16"/>
                <w:szCs w:val="16"/>
              </w:rPr>
            </w:pPr>
            <w:r w:rsidRPr="004679C5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Wichtiger </w:t>
            </w:r>
            <w:r w:rsidR="00FA6BC3" w:rsidRPr="004679C5">
              <w:rPr>
                <w:rFonts w:cs="Arial"/>
                <w:b/>
                <w:bCs/>
                <w:sz w:val="16"/>
                <w:szCs w:val="16"/>
                <w:lang w:val="de-DE"/>
              </w:rPr>
              <w:t>Hinweis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: Es werden Kumulativ-Befunde versendet. Wir setzen voraus, dass 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die zuweisende Ärzteschaft 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die Zustimmung </w:t>
            </w:r>
            <w:r>
              <w:rPr>
                <w:rFonts w:cs="Arial"/>
                <w:sz w:val="16"/>
                <w:szCs w:val="16"/>
                <w:lang w:val="de-DE"/>
              </w:rPr>
              <w:t>des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 Patienten / </w:t>
            </w:r>
            <w:r>
              <w:rPr>
                <w:rFonts w:cs="Arial"/>
                <w:sz w:val="16"/>
                <w:szCs w:val="16"/>
                <w:lang w:val="de-DE"/>
              </w:rPr>
              <w:t>der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 Patientin dazu erhalten hat. Sollte keine solche Zustimmung vorliegen, bitten wir um Kontaktaufnahme.</w:t>
            </w:r>
          </w:p>
        </w:tc>
      </w:tr>
      <w:tr w:rsidR="00F743D1" w:rsidRPr="00DA1F71" w14:paraId="02DCC8B3" w14:textId="77777777" w:rsidTr="00F743D1">
        <w:trPr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35867900" w14:textId="77777777" w:rsidR="00F743D1" w:rsidRPr="00DA1F71" w:rsidRDefault="00F743D1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Rechnung an: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0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Einsender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Patient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  <w:t xml:space="preserve"> </w:t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Krankenkasse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3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IV</w:t>
            </w:r>
          </w:p>
        </w:tc>
      </w:tr>
      <w:tr w:rsidR="00F743D1" w:rsidRPr="00DA1F71" w14:paraId="583F2F7A" w14:textId="77777777" w:rsidTr="007B7129">
        <w:trPr>
          <w:trHeight w:val="690"/>
          <w:jc w:val="center"/>
        </w:trPr>
        <w:tc>
          <w:tcPr>
            <w:tcW w:w="2114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B0C2A61" w14:textId="77777777" w:rsidR="00F743D1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</w:p>
          <w:p w14:paraId="4CC2C3A6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Patientenname </w:t>
            </w:r>
            <w:r>
              <w:rPr>
                <w:rFonts w:cs="Arial"/>
                <w:b/>
                <w:lang w:eastAsia="de-DE"/>
              </w:rPr>
              <w:t xml:space="preserve">        </w:t>
            </w:r>
            <w:r w:rsidRPr="003C75AC">
              <w:rPr>
                <w:rFonts w:cs="Arial"/>
                <w:b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66D8A42C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Geburtsdatum  </w:t>
            </w:r>
          </w:p>
          <w:p w14:paraId="201F2944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Geschlecht </w:t>
            </w:r>
          </w:p>
          <w:p w14:paraId="667EE427" w14:textId="77777777" w:rsidR="007B7129" w:rsidRPr="007B7129" w:rsidRDefault="007B7129" w:rsidP="007B7129">
            <w:pPr>
              <w:pStyle w:val="KeinLeerraum"/>
              <w:rPr>
                <w:sz w:val="16"/>
                <w:szCs w:val="16"/>
                <w:lang w:eastAsia="de-DE"/>
              </w:rPr>
            </w:pPr>
            <w:r w:rsidRPr="007B7129">
              <w:rPr>
                <w:sz w:val="16"/>
                <w:szCs w:val="16"/>
                <w:lang w:eastAsia="de-DE"/>
              </w:rPr>
              <w:t>Adresse des Patienten</w:t>
            </w:r>
            <w:r>
              <w:rPr>
                <w:sz w:val="16"/>
                <w:szCs w:val="16"/>
                <w:lang w:eastAsia="de-DE"/>
              </w:rPr>
              <w:t xml:space="preserve"> Vorname Vater od. Mutter</w:t>
            </w:r>
          </w:p>
          <w:p w14:paraId="2D038CD4" w14:textId="77777777" w:rsidR="00C37622" w:rsidRDefault="00C37622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</w:p>
          <w:p w14:paraId="7C3E60A0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>Abnahmedatum</w:t>
            </w:r>
            <w:r w:rsidRPr="003C75AC">
              <w:rPr>
                <w:rFonts w:cs="Arial"/>
                <w:b/>
                <w:lang w:eastAsia="de-DE"/>
              </w:rPr>
              <w:tab/>
            </w:r>
          </w:p>
          <w:p w14:paraId="000DE280" w14:textId="77777777" w:rsidR="00F743D1" w:rsidRPr="00C37622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>Abnahmezeit</w:t>
            </w:r>
          </w:p>
        </w:tc>
        <w:tc>
          <w:tcPr>
            <w:tcW w:w="2245" w:type="dxa"/>
            <w:gridSpan w:val="2"/>
            <w:vMerge w:val="restar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 w14:paraId="2FB6EC18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</w:p>
          <w:p w14:paraId="178C12EA" w14:textId="77777777" w:rsidR="00F743D1" w:rsidRPr="00E0287B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73BE52FA" w14:textId="77777777" w:rsidR="00F743D1" w:rsidRPr="00E0287B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678234F5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093689D4" w14:textId="77777777" w:rsidR="007B7129" w:rsidRPr="007B7129" w:rsidRDefault="007B7129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sz w:val="32"/>
                <w:szCs w:val="32"/>
              </w:rPr>
            </w:pPr>
            <w:r w:rsidRPr="007B7129">
              <w:rPr>
                <w:rFonts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129">
              <w:rPr>
                <w:rFonts w:cs="Arial"/>
                <w:sz w:val="32"/>
                <w:szCs w:val="32"/>
                <w:lang w:eastAsia="de-DE"/>
              </w:rPr>
              <w:instrText xml:space="preserve"> FORMTEXT </w:instrText>
            </w:r>
            <w:r w:rsidRPr="007B7129">
              <w:rPr>
                <w:rFonts w:cs="Arial"/>
                <w:sz w:val="32"/>
                <w:szCs w:val="32"/>
              </w:rPr>
            </w:r>
            <w:r w:rsidRPr="007B7129">
              <w:rPr>
                <w:rFonts w:cs="Arial"/>
                <w:sz w:val="32"/>
                <w:szCs w:val="32"/>
              </w:rPr>
              <w:fldChar w:fldCharType="separate"/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sz w:val="32"/>
                <w:szCs w:val="32"/>
              </w:rPr>
              <w:fldChar w:fldCharType="end"/>
            </w:r>
          </w:p>
          <w:p w14:paraId="0C522FEF" w14:textId="77777777" w:rsidR="00C37622" w:rsidRDefault="00C37622" w:rsidP="00C37622">
            <w:pPr>
              <w:pStyle w:val="KeinLeerraum"/>
            </w:pPr>
          </w:p>
          <w:p w14:paraId="480593DA" w14:textId="77777777" w:rsidR="00F743D1" w:rsidRPr="00E0287B" w:rsidRDefault="00F743D1" w:rsidP="00C37622">
            <w:pPr>
              <w:pStyle w:val="KeinLeerraum"/>
              <w:rPr>
                <w:lang w:eastAsia="de-DE"/>
              </w:rPr>
            </w:pPr>
            <w:r w:rsidRPr="00E02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lang w:eastAsia="de-DE"/>
              </w:rPr>
              <w:instrText xml:space="preserve"> FORMTEXT </w:instrText>
            </w:r>
            <w:r w:rsidRPr="00E0287B">
              <w:fldChar w:fldCharType="separate"/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fldChar w:fldCharType="end"/>
            </w:r>
          </w:p>
          <w:p w14:paraId="1905FC99" w14:textId="77777777" w:rsidR="00F743D1" w:rsidRPr="00DA1F7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</w:tc>
        <w:tc>
          <w:tcPr>
            <w:tcW w:w="26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B82A5D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</w:p>
          <w:p w14:paraId="553DEEC7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Externe Einsender</w:t>
            </w:r>
          </w:p>
          <w:p w14:paraId="43FE1C96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E0287B">
              <w:rPr>
                <w:rFonts w:cs="Arial"/>
                <w:sz w:val="16"/>
                <w:szCs w:val="16"/>
                <w:lang w:eastAsia="de-DE"/>
              </w:rPr>
              <w:t>(Name und Adresse der Praxis mit Telefon und Faxnummer</w:t>
            </w:r>
            <w:r>
              <w:rPr>
                <w:rFonts w:cs="Arial"/>
                <w:sz w:val="16"/>
                <w:szCs w:val="16"/>
                <w:lang w:eastAsia="de-DE"/>
              </w:rPr>
              <w:t>)</w:t>
            </w:r>
          </w:p>
          <w:p w14:paraId="069B8D99" w14:textId="77777777" w:rsidR="00F743D1" w:rsidRPr="004D434A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93D7AA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szCs w:val="18"/>
                <w:lang w:eastAsia="de-DE"/>
              </w:rPr>
            </w:pPr>
          </w:p>
          <w:p w14:paraId="7AC54742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szCs w:val="18"/>
              </w:rPr>
              <w:fldChar w:fldCharType="end"/>
            </w:r>
          </w:p>
          <w:p w14:paraId="7D4B9926" w14:textId="77777777" w:rsidR="00F743D1" w:rsidRPr="00DA1F7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lang w:eastAsia="de-DE"/>
              </w:rPr>
            </w:pPr>
          </w:p>
        </w:tc>
      </w:tr>
      <w:tr w:rsidR="00F743D1" w:rsidRPr="00DA1F71" w14:paraId="4DA3F9B0" w14:textId="77777777" w:rsidTr="007B7129">
        <w:trPr>
          <w:trHeight w:val="690"/>
          <w:jc w:val="center"/>
        </w:trPr>
        <w:tc>
          <w:tcPr>
            <w:tcW w:w="2114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B0D5216" w14:textId="77777777" w:rsidR="00F743D1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/>
              <w:rPr>
                <w:rFonts w:cs="Arial"/>
                <w:b/>
                <w:lang w:eastAsia="de-DE"/>
              </w:rPr>
            </w:pPr>
          </w:p>
        </w:tc>
        <w:tc>
          <w:tcPr>
            <w:tcW w:w="2245" w:type="dxa"/>
            <w:gridSpan w:val="2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12C5A6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lang w:eastAsia="de-DE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3538DE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Interne Einsender</w:t>
            </w:r>
          </w:p>
          <w:p w14:paraId="14D33BAC" w14:textId="77777777" w:rsidR="00F743D1" w:rsidRPr="00A82F77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Arzt                                         </w:t>
            </w:r>
          </w:p>
          <w:p w14:paraId="06A4F09C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 w:rsidRPr="00A82F77">
              <w:rPr>
                <w:rFonts w:cs="Arial"/>
                <w:b/>
                <w:szCs w:val="18"/>
                <w:lang w:eastAsia="de-DE"/>
              </w:rPr>
              <w:t>Institut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</w:p>
          <w:p w14:paraId="00AF3838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Station </w:t>
            </w:r>
          </w:p>
          <w:p w14:paraId="5D0C7412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Fachabteilung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CDBD9F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</w:p>
          <w:p w14:paraId="0CF0678A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7DC0C663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6787B913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5CD40A82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</w:tc>
      </w:tr>
      <w:tr w:rsidR="00F743D1" w:rsidRPr="00DA1F71" w14:paraId="2243F885" w14:textId="77777777" w:rsidTr="00FA6BC3">
        <w:trPr>
          <w:trHeight w:val="1531"/>
          <w:jc w:val="center"/>
        </w:trPr>
        <w:tc>
          <w:tcPr>
            <w:tcW w:w="1447" w:type="dxa"/>
            <w:tcBorders>
              <w:top w:val="single" w:sz="2" w:space="0" w:color="auto"/>
              <w:right w:val="nil"/>
            </w:tcBorders>
          </w:tcPr>
          <w:p w14:paraId="26AEB453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Blutentnahme</w:t>
            </w:r>
          </w:p>
          <w:p w14:paraId="17489066" w14:textId="77777777" w:rsidR="00F743D1" w:rsidRPr="00DA1F71" w:rsidRDefault="00F743D1" w:rsidP="00F743D1">
            <w:pPr>
              <w:tabs>
                <w:tab w:val="left" w:pos="28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2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4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venös</w:t>
            </w:r>
          </w:p>
          <w:p w14:paraId="55D84E07" w14:textId="77777777" w:rsidR="00F743D1" w:rsidRPr="00DA1F71" w:rsidRDefault="00F743D1" w:rsidP="00F743D1">
            <w:pPr>
              <w:tabs>
                <w:tab w:val="left" w:pos="28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3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Labor</w:t>
            </w:r>
          </w:p>
          <w:p w14:paraId="66364C7D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4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6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Pflege</w:t>
            </w:r>
          </w:p>
          <w:p w14:paraId="4C215178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Praxis</w:t>
            </w:r>
          </w:p>
          <w:p w14:paraId="353F3E50" w14:textId="77777777" w:rsidR="00F743D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5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7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arteriell</w:t>
            </w:r>
          </w:p>
          <w:p w14:paraId="5646551C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  <w:lang w:eastAsia="de-DE"/>
              </w:rPr>
              <w:t xml:space="preserve"> Nabelschnurblut</w:t>
            </w:r>
          </w:p>
        </w:tc>
        <w:tc>
          <w:tcPr>
            <w:tcW w:w="1943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633BE90A" w14:textId="77777777" w:rsidR="00F743D1" w:rsidRPr="00DA1F71" w:rsidRDefault="00F743D1" w:rsidP="00F743D1">
            <w:pPr>
              <w:spacing w:after="0"/>
              <w:ind w:right="-25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Fragestellung</w:t>
            </w:r>
          </w:p>
          <w:p w14:paraId="0C68049F" w14:textId="77777777" w:rsidR="00F743D1" w:rsidRDefault="00F743D1" w:rsidP="00F743D1">
            <w:pPr>
              <w:tabs>
                <w:tab w:val="left" w:pos="253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8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Verlaufskontrolle</w:t>
            </w:r>
          </w:p>
          <w:p w14:paraId="0D85EF07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9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vor Chemo</w:t>
            </w:r>
          </w:p>
          <w:p w14:paraId="662F99E9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8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0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postoperativ</w:t>
            </w:r>
          </w:p>
          <w:p w14:paraId="4B306C97" w14:textId="77777777" w:rsidR="00F743D1" w:rsidRPr="00DA1F71" w:rsidRDefault="00F743D1" w:rsidP="00F743D1">
            <w:pPr>
              <w:tabs>
                <w:tab w:val="left" w:pos="253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1"/>
            <w:r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4"/>
                <w:lang w:eastAsia="de-DE"/>
              </w:rPr>
              <w:t>Anämie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abklärung</w:t>
            </w:r>
            <w:proofErr w:type="spellEnd"/>
          </w:p>
          <w:p w14:paraId="1BC2BABE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1882D55B" w14:textId="77777777" w:rsidR="00F743D1" w:rsidRPr="008465B3" w:rsidRDefault="00B00A62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>Therapie</w:t>
            </w:r>
          </w:p>
          <w:p w14:paraId="6E3FBEBA" w14:textId="77777777" w:rsidR="00F743D1" w:rsidRPr="008465B3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8465B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1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8465B3">
              <w:rPr>
                <w:rFonts w:cs="Arial"/>
                <w:b/>
                <w:sz w:val="14"/>
                <w:szCs w:val="14"/>
              </w:rPr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end"/>
            </w:r>
            <w:bookmarkEnd w:id="12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8465B3">
              <w:rPr>
                <w:rFonts w:cs="Arial"/>
                <w:sz w:val="14"/>
                <w:szCs w:val="14"/>
                <w:lang w:eastAsia="de-DE"/>
              </w:rPr>
              <w:t>Marcumar</w:t>
            </w:r>
          </w:p>
          <w:p w14:paraId="1E84C807" w14:textId="77777777" w:rsidR="00F743D1" w:rsidRPr="002B58FF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8465B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2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8465B3">
              <w:rPr>
                <w:rFonts w:cs="Arial"/>
                <w:b/>
                <w:sz w:val="14"/>
                <w:szCs w:val="14"/>
              </w:rPr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end"/>
            </w:r>
            <w:bookmarkEnd w:id="13"/>
            <w:r w:rsidR="008465B3" w:rsidRPr="008465B3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8465B3" w:rsidRPr="008465B3">
              <w:rPr>
                <w:rFonts w:cs="Arial"/>
                <w:sz w:val="14"/>
                <w:szCs w:val="14"/>
                <w:lang w:eastAsia="de-DE"/>
              </w:rPr>
              <w:t xml:space="preserve">Heparin     </w:t>
            </w:r>
            <w:proofErr w:type="spellStart"/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>unfraktioniert</w:t>
            </w:r>
            <w:proofErr w:type="spellEnd"/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</w:p>
          <w:p w14:paraId="66FA8217" w14:textId="77777777" w:rsidR="008465B3" w:rsidRPr="002B58FF" w:rsidRDefault="008465B3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2B58FF">
              <w:rPr>
                <w:rFonts w:cs="Arial"/>
                <w:b/>
                <w:sz w:val="14"/>
                <w:szCs w:val="14"/>
              </w:rPr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2B58FF">
              <w:rPr>
                <w:rFonts w:cs="Arial"/>
                <w:sz w:val="14"/>
                <w:szCs w:val="14"/>
                <w:lang w:eastAsia="de-DE"/>
              </w:rPr>
              <w:t>Heparin niedermolekular</w:t>
            </w:r>
          </w:p>
          <w:p w14:paraId="335DAC7C" w14:textId="77777777" w:rsidR="00F743D1" w:rsidRPr="008465B3" w:rsidRDefault="00B00A62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2B58FF">
              <w:rPr>
                <w:rFonts w:cs="Arial"/>
                <w:b/>
                <w:sz w:val="14"/>
                <w:szCs w:val="14"/>
              </w:rPr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8465B3" w:rsidRPr="002B58FF">
              <w:rPr>
                <w:rFonts w:cs="Arial"/>
                <w:b/>
                <w:sz w:val="14"/>
                <w:szCs w:val="14"/>
                <w:lang w:eastAsia="de-DE"/>
              </w:rPr>
              <w:t>H</w:t>
            </w:r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>ypot</w:t>
            </w:r>
            <w:r w:rsidR="008465B3">
              <w:rPr>
                <w:rFonts w:cs="Arial"/>
                <w:sz w:val="14"/>
                <w:szCs w:val="14"/>
                <w:lang w:eastAsia="de-DE"/>
              </w:rPr>
              <w:t>hermie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2BAEDBC0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ab/>
              <w:t>Symptome</w:t>
            </w:r>
          </w:p>
          <w:p w14:paraId="6E313242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Fieber, Infekt</w:t>
            </w:r>
          </w:p>
          <w:p w14:paraId="70620230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Lymphadenopathie</w:t>
            </w:r>
          </w:p>
          <w:p w14:paraId="7AFAE126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 w:val="14"/>
                <w:szCs w:val="14"/>
                <w:lang w:eastAsia="de-DE"/>
              </w:rPr>
              <w:t>Hepato-Splenomgalie</w:t>
            </w:r>
            <w:proofErr w:type="spellEnd"/>
          </w:p>
          <w:p w14:paraId="059C566F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Trauma</w:t>
            </w:r>
          </w:p>
          <w:p w14:paraId="59AC9BE4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4DE5632D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Abstriche / </w:t>
            </w:r>
            <w:proofErr w:type="spellStart"/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Apt</w:t>
            </w:r>
            <w:proofErr w:type="spellEnd"/>
          </w:p>
          <w:p w14:paraId="741A9E05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Nasenabstrich</w:t>
            </w:r>
          </w:p>
          <w:p w14:paraId="3C2D1C81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Pustelabstrich</w:t>
            </w:r>
          </w:p>
          <w:p w14:paraId="29AB4FEA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Mekonium</w:t>
            </w:r>
          </w:p>
          <w:p w14:paraId="2C258FB0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Erbrochenes</w:t>
            </w:r>
          </w:p>
          <w:p w14:paraId="380617F3" w14:textId="77777777" w:rsidR="00F743D1" w:rsidRPr="007A061A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Magensaft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</w:tcBorders>
          </w:tcPr>
          <w:p w14:paraId="5CD183EA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Punktatart</w:t>
            </w:r>
          </w:p>
          <w:p w14:paraId="6CBEA283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Aszites</w:t>
            </w:r>
          </w:p>
          <w:p w14:paraId="686D7B1E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 w:val="14"/>
                <w:szCs w:val="14"/>
                <w:lang w:eastAsia="de-DE"/>
              </w:rPr>
              <w:t>Pleurapunktat</w:t>
            </w:r>
            <w:proofErr w:type="spellEnd"/>
          </w:p>
          <w:p w14:paraId="4B190DBB" w14:textId="77777777" w:rsidR="00F743D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Kniepunktat</w:t>
            </w:r>
          </w:p>
          <w:p w14:paraId="1B30A4FD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7A061A" w:rsidRPr="002B58FF">
              <w:rPr>
                <w:rFonts w:cs="Arial"/>
                <w:sz w:val="14"/>
                <w:szCs w:val="14"/>
                <w:lang w:eastAsia="de-DE"/>
              </w:rPr>
              <w:t>Sonstiges</w:t>
            </w:r>
          </w:p>
          <w:p w14:paraId="34364086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links</w:t>
            </w:r>
            <w:r w:rsidRPr="000B49C5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rechts</w:t>
            </w:r>
          </w:p>
          <w:p w14:paraId="20561A84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</w:p>
        </w:tc>
      </w:tr>
      <w:tr w:rsidR="00F743D1" w:rsidRPr="00DA1F71" w14:paraId="54C72CC2" w14:textId="77777777" w:rsidTr="007A061A">
        <w:trPr>
          <w:jc w:val="center"/>
        </w:trPr>
        <w:tc>
          <w:tcPr>
            <w:tcW w:w="3390" w:type="dxa"/>
            <w:gridSpan w:val="3"/>
          </w:tcPr>
          <w:p w14:paraId="24A1D37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Notfall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bookmarkEnd w:id="14"/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C77284">
              <w:rPr>
                <w:rFonts w:cs="Arial"/>
                <w:szCs w:val="18"/>
                <w:lang w:eastAsia="de-DE"/>
              </w:rPr>
              <w:t>ja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nein</w:t>
            </w:r>
          </w:p>
        </w:tc>
        <w:tc>
          <w:tcPr>
            <w:tcW w:w="6216" w:type="dxa"/>
            <w:gridSpan w:val="7"/>
          </w:tcPr>
          <w:p w14:paraId="6F3B660E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Reserve: </w:t>
            </w:r>
            <w:r w:rsidRPr="00DA1F71">
              <w:rPr>
                <w:rFonts w:cs="Arial"/>
                <w:b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DA1F71">
              <w:rPr>
                <w:rFonts w:cs="Arial"/>
                <w:b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Cs w:val="18"/>
              </w:rPr>
            </w:r>
            <w:r w:rsidRPr="00DA1F71">
              <w:rPr>
                <w:rFonts w:cs="Arial"/>
                <w:b/>
                <w:szCs w:val="18"/>
              </w:rPr>
              <w:fldChar w:fldCharType="separate"/>
            </w:r>
            <w:r w:rsidRPr="00DA1F71">
              <w:rPr>
                <w:rFonts w:cs="Arial"/>
                <w:b/>
                <w:szCs w:val="18"/>
              </w:rPr>
              <w:fldChar w:fldCharType="end"/>
            </w:r>
            <w:bookmarkEnd w:id="15"/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  <w:lang w:eastAsia="de-DE"/>
              </w:rPr>
              <w:t>Serum</w:t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b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Cs w:val="18"/>
              </w:rPr>
            </w:r>
            <w:r w:rsidRPr="00DA1F71">
              <w:rPr>
                <w:rFonts w:cs="Arial"/>
                <w:b/>
                <w:szCs w:val="18"/>
              </w:rPr>
              <w:fldChar w:fldCharType="separate"/>
            </w:r>
            <w:r w:rsidRPr="00DA1F71">
              <w:rPr>
                <w:rFonts w:cs="Arial"/>
                <w:b/>
                <w:szCs w:val="18"/>
              </w:rPr>
              <w:fldChar w:fldCharType="end"/>
            </w:r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Heparin</w:t>
            </w:r>
          </w:p>
        </w:tc>
      </w:tr>
      <w:tr w:rsidR="00F743D1" w:rsidRPr="00DA1F71" w14:paraId="59DD51CA" w14:textId="77777777" w:rsidTr="007A061A">
        <w:trPr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780CEA1C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Hämaologie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227E39F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Hämostase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5F83AEF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Knochenmark</w:t>
            </w:r>
            <w:r w:rsidRPr="00C712FC">
              <w:rPr>
                <w:rFonts w:cs="Arial"/>
                <w:szCs w:val="18"/>
                <w:vertAlign w:val="superscript"/>
                <w:lang w:eastAsia="de-DE"/>
              </w:rPr>
              <w:t>6</w:t>
            </w:r>
          </w:p>
        </w:tc>
      </w:tr>
      <w:tr w:rsidR="00F743D1" w:rsidRPr="00DA1F71" w14:paraId="5BEE15B1" w14:textId="77777777" w:rsidTr="007A061A">
        <w:trPr>
          <w:trHeight w:val="358"/>
          <w:jc w:val="center"/>
        </w:trPr>
        <w:tc>
          <w:tcPr>
            <w:tcW w:w="3390" w:type="dxa"/>
            <w:gridSpan w:val="3"/>
            <w:vMerge w:val="restart"/>
          </w:tcPr>
          <w:p w14:paraId="1A97947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Kleines Blutbild</w:t>
            </w:r>
          </w:p>
          <w:p w14:paraId="44276A2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Grosses Blutbild</w:t>
            </w:r>
          </w:p>
          <w:p w14:paraId="37203A9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Mikroskopische </w:t>
            </w:r>
            <w:r w:rsidRPr="002B58FF">
              <w:rPr>
                <w:rFonts w:cs="Arial"/>
                <w:szCs w:val="18"/>
                <w:lang w:eastAsia="de-DE"/>
              </w:rPr>
              <w:t>Differenzierung</w:t>
            </w:r>
          </w:p>
          <w:p w14:paraId="6A74F70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Retikulozyten</w:t>
            </w:r>
          </w:p>
          <w:p w14:paraId="243542D3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Thrombozyten 10 Minuten-</w:t>
            </w:r>
            <w:r w:rsidRPr="002B58FF">
              <w:rPr>
                <w:rFonts w:cs="Arial"/>
                <w:szCs w:val="18"/>
                <w:shd w:val="clear" w:color="auto" w:fill="D685FF"/>
                <w:lang w:eastAsia="de-DE"/>
              </w:rPr>
              <w:t>Wert</w:t>
            </w:r>
          </w:p>
        </w:tc>
        <w:tc>
          <w:tcPr>
            <w:tcW w:w="3118" w:type="dxa"/>
            <w:gridSpan w:val="4"/>
            <w:vMerge w:val="restart"/>
          </w:tcPr>
          <w:p w14:paraId="2A51617C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Prothrombinzeit</w:t>
            </w:r>
            <w:proofErr w:type="spellEnd"/>
          </w:p>
          <w:p w14:paraId="0F159AC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aPTT</w:t>
            </w:r>
            <w:proofErr w:type="spellEnd"/>
          </w:p>
          <w:p w14:paraId="4AE0929F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Fibrinogen</w:t>
            </w:r>
          </w:p>
          <w:p w14:paraId="700480CD" w14:textId="0243E35E" w:rsidR="00222935" w:rsidRDefault="00F743D1" w:rsidP="00222935">
            <w:pPr>
              <w:spacing w:after="0"/>
              <w:rPr>
                <w:rFonts w:cs="Arial"/>
                <w:szCs w:val="18"/>
                <w:shd w:val="clear" w:color="auto" w:fill="6DD9FF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shd w:val="clear" w:color="auto" w:fill="6DD9FF"/>
                <w:lang w:eastAsia="de-DE"/>
              </w:rPr>
              <w:t>Anti-Xa Aktivität</w:t>
            </w:r>
            <w:r w:rsidR="000B17BC">
              <w:rPr>
                <w:rFonts w:cs="Arial"/>
                <w:szCs w:val="18"/>
                <w:shd w:val="clear" w:color="auto" w:fill="6DD9FF"/>
                <w:lang w:eastAsia="de-DE"/>
              </w:rPr>
              <w:t xml:space="preserve"> (NMH)</w:t>
            </w:r>
          </w:p>
          <w:p w14:paraId="77CE27E3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gramStart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>PFA Kollagen</w:t>
            </w:r>
            <w:proofErr w:type="gramEnd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 xml:space="preserve"> / Epinephrin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5</w:t>
            </w:r>
          </w:p>
          <w:p w14:paraId="3ADD3390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gramStart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>PFA Kollagen</w:t>
            </w:r>
            <w:proofErr w:type="gramEnd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 xml:space="preserve"> / ADP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5</w:t>
            </w:r>
          </w:p>
        </w:tc>
        <w:tc>
          <w:tcPr>
            <w:tcW w:w="3098" w:type="dxa"/>
            <w:gridSpan w:val="3"/>
          </w:tcPr>
          <w:p w14:paraId="530FFE2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Ausstrich und Färbung</w:t>
            </w:r>
          </w:p>
          <w:p w14:paraId="27959B53" w14:textId="77777777" w:rsidR="00F743D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KM- Differenzierung</w:t>
            </w:r>
          </w:p>
          <w:p w14:paraId="3174766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18BF6175" w14:textId="77777777" w:rsidTr="007A061A">
        <w:trPr>
          <w:trHeight w:val="170"/>
          <w:jc w:val="center"/>
        </w:trPr>
        <w:tc>
          <w:tcPr>
            <w:tcW w:w="3390" w:type="dxa"/>
            <w:gridSpan w:val="3"/>
            <w:vMerge/>
          </w:tcPr>
          <w:p w14:paraId="57C318D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vMerge/>
          </w:tcPr>
          <w:p w14:paraId="729BEAE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628EBB96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Tupfpräparate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6</w:t>
            </w:r>
          </w:p>
        </w:tc>
      </w:tr>
      <w:tr w:rsidR="00F743D1" w:rsidRPr="00DA1F71" w14:paraId="46F40345" w14:textId="77777777" w:rsidTr="007A061A">
        <w:trPr>
          <w:trHeight w:val="356"/>
          <w:jc w:val="center"/>
        </w:trPr>
        <w:tc>
          <w:tcPr>
            <w:tcW w:w="3390" w:type="dxa"/>
            <w:gridSpan w:val="3"/>
            <w:vMerge/>
          </w:tcPr>
          <w:p w14:paraId="010A719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vMerge/>
          </w:tcPr>
          <w:p w14:paraId="08B373A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098" w:type="dxa"/>
            <w:gridSpan w:val="3"/>
          </w:tcPr>
          <w:p w14:paraId="6768E5C6" w14:textId="77777777" w:rsidR="00F743D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Tupfpräparat</w:t>
            </w:r>
            <w:proofErr w:type="spellEnd"/>
          </w:p>
          <w:p w14:paraId="3E43B7EE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60AC4E31" w14:textId="77777777" w:rsidTr="007A061A">
        <w:trPr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1A2E57C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Spez. Hämatologie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7EEAC588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Liquor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3</w:t>
            </w: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0FA8FAD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Spezialfärbungen</w:t>
            </w:r>
          </w:p>
        </w:tc>
      </w:tr>
      <w:tr w:rsidR="00F743D1" w:rsidRPr="00DA1F71" w14:paraId="3A71469D" w14:textId="77777777" w:rsidTr="007A061A">
        <w:trPr>
          <w:trHeight w:val="1089"/>
          <w:jc w:val="center"/>
        </w:trPr>
        <w:tc>
          <w:tcPr>
            <w:tcW w:w="3390" w:type="dxa"/>
            <w:gridSpan w:val="3"/>
            <w:vMerge w:val="restart"/>
          </w:tcPr>
          <w:p w14:paraId="4D40953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Blutsenkung Makro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7</w:t>
            </w:r>
          </w:p>
          <w:p w14:paraId="41A8B8D8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Blutsenkung Mikro</w:t>
            </w:r>
          </w:p>
          <w:p w14:paraId="00C7FEDB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Sichelzelltest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  <w:p w14:paraId="1388B682" w14:textId="77777777" w:rsidR="00F743D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Fragmentozyten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  <w:p w14:paraId="7ECE4D6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2B58FF">
              <w:rPr>
                <w:rFonts w:cs="Arial"/>
                <w:szCs w:val="18"/>
                <w:lang w:eastAsia="de-DE"/>
              </w:rPr>
              <w:t>Lymphozytenvakuolen</w:t>
            </w:r>
            <w:r w:rsidR="00B00A62" w:rsidRPr="002B58FF">
              <w:rPr>
                <w:rFonts w:cs="Arial"/>
                <w:szCs w:val="18"/>
                <w:vertAlign w:val="superscript"/>
                <w:lang w:eastAsia="de-DE"/>
              </w:rPr>
              <w:t>6</w:t>
            </w:r>
            <w:r w:rsidR="00F70217" w:rsidRPr="002B58FF">
              <w:rPr>
                <w:rFonts w:cs="Arial"/>
                <w:szCs w:val="18"/>
                <w:vertAlign w:val="superscript"/>
                <w:lang w:eastAsia="de-DE"/>
              </w:rPr>
              <w:t xml:space="preserve"> </w:t>
            </w:r>
            <w:r w:rsidR="00B00A62" w:rsidRPr="002B58FF">
              <w:rPr>
                <w:rFonts w:cs="Arial"/>
                <w:szCs w:val="18"/>
                <w:vertAlign w:val="superscript"/>
                <w:lang w:eastAsia="de-DE"/>
              </w:rPr>
              <w:t>14</w:t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</w:p>
          <w:p w14:paraId="4B7B5166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Abstriche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L</w:t>
            </w:r>
            <w:r>
              <w:rPr>
                <w:rFonts w:cs="Arial"/>
                <w:szCs w:val="18"/>
                <w:lang w:eastAsia="de-DE"/>
              </w:rPr>
              <w:t>c</w:t>
            </w:r>
            <w:proofErr w:type="spellEnd"/>
            <w:r w:rsidRPr="00DA1F71">
              <w:rPr>
                <w:rFonts w:cs="Arial"/>
                <w:szCs w:val="18"/>
                <w:lang w:eastAsia="de-DE"/>
              </w:rPr>
              <w:t xml:space="preserve"> /</w:t>
            </w:r>
            <w:r>
              <w:rPr>
                <w:rFonts w:cs="Arial"/>
                <w:szCs w:val="18"/>
                <w:lang w:eastAsia="de-DE"/>
              </w:rPr>
              <w:t xml:space="preserve"> Eos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6</w:t>
            </w:r>
            <w:r w:rsidRPr="00DA1F71">
              <w:rPr>
                <w:rFonts w:cs="Arial"/>
                <w:szCs w:val="18"/>
                <w:lang w:eastAsia="de-DE"/>
              </w:rPr>
              <w:t xml:space="preserve">       </w:t>
            </w:r>
          </w:p>
          <w:p w14:paraId="54EE9F7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7DDF7D"/>
                <w:lang w:eastAsia="de-DE"/>
              </w:rPr>
              <w:t>Osmotische Resistenz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11</w:t>
            </w:r>
          </w:p>
        </w:tc>
        <w:tc>
          <w:tcPr>
            <w:tcW w:w="3118" w:type="dxa"/>
            <w:gridSpan w:val="4"/>
          </w:tcPr>
          <w:p w14:paraId="6168FAF6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Zellzahl</w:t>
            </w:r>
          </w:p>
          <w:p w14:paraId="1370A1F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Zytologie (Differenzierung)</w:t>
            </w:r>
          </w:p>
          <w:p w14:paraId="63011D3F" w14:textId="77777777" w:rsidR="00F743D1" w:rsidRDefault="00F743D1" w:rsidP="00F743D1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  <w:lang w:eastAsia="de-DE"/>
              </w:rPr>
              <w:t xml:space="preserve">Absuchen auf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atyp</w:t>
            </w:r>
            <w:proofErr w:type="spellEnd"/>
            <w:r w:rsidRPr="00DA1F71">
              <w:rPr>
                <w:rFonts w:cs="Arial"/>
                <w:szCs w:val="18"/>
                <w:lang w:eastAsia="de-DE"/>
              </w:rPr>
              <w:t>. Blasten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4</w:t>
            </w:r>
          </w:p>
          <w:p w14:paraId="3CCBE868" w14:textId="77777777" w:rsidR="00F743D1" w:rsidRDefault="00F743D1" w:rsidP="00222935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Absuchen auf T</w:t>
            </w:r>
            <w:r w:rsidRPr="00DA1F71">
              <w:rPr>
                <w:rFonts w:cs="Arial"/>
                <w:szCs w:val="18"/>
                <w:lang w:eastAsia="de-DE"/>
              </w:rPr>
              <w:t>umorzellen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4</w:t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</w:p>
          <w:p w14:paraId="759FB48C" w14:textId="77777777" w:rsidR="00222935" w:rsidRPr="00222935" w:rsidRDefault="00222935" w:rsidP="00222935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 w:val="6"/>
                <w:szCs w:val="6"/>
                <w:lang w:eastAsia="de-DE"/>
              </w:rPr>
            </w:pPr>
          </w:p>
        </w:tc>
        <w:tc>
          <w:tcPr>
            <w:tcW w:w="3098" w:type="dxa"/>
            <w:gridSpan w:val="3"/>
            <w:vMerge w:val="restart"/>
          </w:tcPr>
          <w:p w14:paraId="0ADE45BD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PAS</w:t>
            </w:r>
          </w:p>
          <w:p w14:paraId="0C262646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Peroxidase</w:t>
            </w:r>
          </w:p>
          <w:p w14:paraId="747E1C44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Saure Phosphatase</w:t>
            </w:r>
          </w:p>
          <w:p w14:paraId="250F503F" w14:textId="77777777" w:rsidR="00F743D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Eisenfärbung</w:t>
            </w:r>
          </w:p>
          <w:p w14:paraId="578637F5" w14:textId="77777777" w:rsidR="00F743D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FB03FB">
              <w:rPr>
                <w:rFonts w:cs="Arial"/>
                <w:b/>
                <w:szCs w:val="18"/>
                <w:lang w:eastAsia="de-DE"/>
              </w:rPr>
              <w:t>Material für Spezialfärbungen</w:t>
            </w:r>
          </w:p>
          <w:p w14:paraId="531D9F4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Blut-Ausstrich</w:t>
            </w:r>
          </w:p>
          <w:p w14:paraId="32732DA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Knochenmark-Ausstrich</w:t>
            </w:r>
          </w:p>
          <w:p w14:paraId="07AAF32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Liquor-Präparat</w:t>
            </w:r>
          </w:p>
          <w:p w14:paraId="443EDB56" w14:textId="77777777" w:rsidR="00F743D1" w:rsidRPr="00FB03FB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Punktat-Präparat</w:t>
            </w:r>
          </w:p>
        </w:tc>
      </w:tr>
      <w:tr w:rsidR="00F743D1" w:rsidRPr="00DA1F71" w14:paraId="0DB274E9" w14:textId="77777777" w:rsidTr="007A061A">
        <w:trPr>
          <w:trHeight w:val="170"/>
          <w:jc w:val="center"/>
        </w:trPr>
        <w:tc>
          <w:tcPr>
            <w:tcW w:w="3390" w:type="dxa"/>
            <w:gridSpan w:val="3"/>
            <w:vMerge/>
          </w:tcPr>
          <w:p w14:paraId="26AEBCB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188B9859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Punktate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10</w:t>
            </w:r>
          </w:p>
        </w:tc>
        <w:tc>
          <w:tcPr>
            <w:tcW w:w="3098" w:type="dxa"/>
            <w:gridSpan w:val="3"/>
            <w:vMerge/>
          </w:tcPr>
          <w:p w14:paraId="3E60413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4496A43A" w14:textId="77777777" w:rsidTr="007A061A">
        <w:trPr>
          <w:trHeight w:val="416"/>
          <w:jc w:val="center"/>
        </w:trPr>
        <w:tc>
          <w:tcPr>
            <w:tcW w:w="3390" w:type="dxa"/>
            <w:gridSpan w:val="3"/>
            <w:vMerge/>
          </w:tcPr>
          <w:p w14:paraId="123BBC4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</w:tcPr>
          <w:p w14:paraId="18B2BB06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Zellzahl</w:t>
            </w:r>
          </w:p>
          <w:p w14:paraId="1BBD96BF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Zytologie (Differenzierung)</w:t>
            </w:r>
          </w:p>
        </w:tc>
        <w:tc>
          <w:tcPr>
            <w:tcW w:w="3098" w:type="dxa"/>
            <w:gridSpan w:val="3"/>
            <w:vMerge/>
          </w:tcPr>
          <w:p w14:paraId="534CCE6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22E2FDB1" w14:textId="77777777" w:rsidTr="007A061A">
        <w:trPr>
          <w:trHeight w:val="241"/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62270D00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POCT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0F2AA13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Stuhl/Diverses</w:t>
            </w:r>
          </w:p>
        </w:tc>
        <w:tc>
          <w:tcPr>
            <w:tcW w:w="3098" w:type="dxa"/>
            <w:gridSpan w:val="3"/>
            <w:vMerge/>
          </w:tcPr>
          <w:p w14:paraId="7177FAF2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10B60820" w14:textId="77777777" w:rsidTr="00FA6BC3">
        <w:trPr>
          <w:trHeight w:val="170"/>
          <w:jc w:val="center"/>
        </w:trPr>
        <w:tc>
          <w:tcPr>
            <w:tcW w:w="3390" w:type="dxa"/>
            <w:gridSpan w:val="3"/>
          </w:tcPr>
          <w:p w14:paraId="792B38CD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Blutgasanalyse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13</w:t>
            </w:r>
          </w:p>
          <w:p w14:paraId="0A2F17F2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HbA1</w:t>
            </w:r>
            <w:r w:rsidR="00DE6293" w:rsidRPr="002B58FF">
              <w:rPr>
                <w:rFonts w:cs="Arial"/>
                <w:szCs w:val="18"/>
                <w:lang w:eastAsia="de-DE"/>
              </w:rPr>
              <w:t>c</w:t>
            </w:r>
          </w:p>
          <w:p w14:paraId="4BB661F9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CRP</w:t>
            </w:r>
          </w:p>
        </w:tc>
        <w:tc>
          <w:tcPr>
            <w:tcW w:w="3118" w:type="dxa"/>
            <w:gridSpan w:val="4"/>
          </w:tcPr>
          <w:p w14:paraId="2ED97D1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Okkultes Blut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8</w:t>
            </w:r>
          </w:p>
          <w:p w14:paraId="68A11AA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Apt-Test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9 10</w:t>
            </w:r>
          </w:p>
          <w:p w14:paraId="078821BC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</w:p>
        </w:tc>
        <w:tc>
          <w:tcPr>
            <w:tcW w:w="3098" w:type="dxa"/>
            <w:gridSpan w:val="3"/>
            <w:vMerge/>
          </w:tcPr>
          <w:p w14:paraId="0C82CB18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6D77AB43" w14:textId="77777777" w:rsidTr="00FA6BC3">
        <w:trPr>
          <w:trHeight w:val="454"/>
          <w:jc w:val="center"/>
        </w:trPr>
        <w:tc>
          <w:tcPr>
            <w:tcW w:w="9606" w:type="dxa"/>
            <w:gridSpan w:val="10"/>
          </w:tcPr>
          <w:p w14:paraId="32627424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Weitere Bemerkungen:</w:t>
            </w:r>
          </w:p>
          <w:p w14:paraId="060E4B9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szCs w:val="18"/>
              </w:rPr>
              <w:fldChar w:fldCharType="end"/>
            </w:r>
          </w:p>
        </w:tc>
      </w:tr>
      <w:tr w:rsidR="00F743D1" w:rsidRPr="00DA1F71" w14:paraId="143A8569" w14:textId="77777777" w:rsidTr="002872C1">
        <w:trPr>
          <w:trHeight w:val="1384"/>
          <w:jc w:val="center"/>
        </w:trPr>
        <w:tc>
          <w:tcPr>
            <w:tcW w:w="4803" w:type="dxa"/>
            <w:gridSpan w:val="6"/>
          </w:tcPr>
          <w:p w14:paraId="22F21264" w14:textId="77777777" w:rsidR="002872C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1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lila EDTA (venös 1.2 ml / kapillär 0.2 ml)</w:t>
            </w:r>
          </w:p>
          <w:p w14:paraId="3BB85348" w14:textId="77777777" w:rsidR="00F743D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2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hellblau Citrat 1:10 präzis (</w:t>
            </w:r>
            <w:proofErr w:type="gramStart"/>
            <w:r w:rsidRPr="00BC626D">
              <w:rPr>
                <w:rFonts w:cs="Arial"/>
                <w:sz w:val="12"/>
                <w:szCs w:val="12"/>
                <w:lang w:eastAsia="de-DE"/>
              </w:rPr>
              <w:t>venös :</w:t>
            </w:r>
            <w:proofErr w:type="gramEnd"/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1.2 ml / kapillär</w:t>
            </w:r>
            <w:r>
              <w:rPr>
                <w:rFonts w:cs="Arial"/>
                <w:sz w:val="12"/>
                <w:szCs w:val="12"/>
                <w:lang w:eastAsia="de-DE"/>
              </w:rPr>
              <w:t xml:space="preserve"> 0.5 ml oder 1 ml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) </w:t>
            </w:r>
          </w:p>
          <w:p w14:paraId="295FB98A" w14:textId="77777777" w:rsidR="00F743D1" w:rsidRPr="00BC626D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3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Mindestens 0.</w:t>
            </w:r>
            <w:r>
              <w:rPr>
                <w:rFonts w:cs="Arial"/>
                <w:sz w:val="12"/>
                <w:szCs w:val="12"/>
                <w:lang w:eastAsia="de-DE"/>
              </w:rPr>
              <w:t>5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ml</w:t>
            </w:r>
          </w:p>
          <w:p w14:paraId="585DA871" w14:textId="77777777" w:rsidR="00F743D1" w:rsidRPr="00BC626D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4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3 ml</w:t>
            </w:r>
          </w:p>
          <w:p w14:paraId="1C13D191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5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türkis Citrat PFA 3.8 ml: im Labor erhältlich; 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ungestaute</w:t>
            </w:r>
            <w:proofErr w:type="spellEnd"/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venöse Abnahme, nach Nativ-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Monovette</w:t>
            </w:r>
            <w:proofErr w:type="spellEnd"/>
            <w:r>
              <w:rPr>
                <w:rFonts w:cs="Arial"/>
                <w:sz w:val="12"/>
                <w:szCs w:val="12"/>
                <w:lang w:eastAsia="de-DE"/>
              </w:rPr>
              <w:t>.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PFA-Röhrchen präzise abnehmen, behutsam mischen und innerhalb 15 Min zu Fuss</w:t>
            </w:r>
            <w:r>
              <w:rPr>
                <w:rFonts w:cs="Arial"/>
                <w:sz w:val="12"/>
                <w:szCs w:val="12"/>
                <w:lang w:eastAsia="de-DE"/>
              </w:rPr>
              <w:t xml:space="preserve"> (Externe per 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>Taxi) ins Labor bringen</w:t>
            </w:r>
          </w:p>
          <w:p w14:paraId="3F5B6B56" w14:textId="77777777" w:rsidR="000B17BC" w:rsidRPr="00DA1F71" w:rsidRDefault="00F743D1" w:rsidP="002E0263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6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Entnahme in Anwesenheit der BMA; nach Voranmeldung</w:t>
            </w:r>
          </w:p>
        </w:tc>
        <w:tc>
          <w:tcPr>
            <w:tcW w:w="4803" w:type="dxa"/>
            <w:gridSpan w:val="4"/>
          </w:tcPr>
          <w:p w14:paraId="31319CE8" w14:textId="77777777" w:rsidR="002872C1" w:rsidRDefault="002872C1" w:rsidP="002872C1">
            <w:pPr>
              <w:spacing w:after="0"/>
              <w:rPr>
                <w:rFonts w:cs="Arial"/>
                <w:sz w:val="12"/>
                <w:szCs w:val="12"/>
                <w:vertAlign w:val="superscript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7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anthrazit Citrat 1:5 (2ml) präzis</w:t>
            </w:r>
          </w:p>
          <w:p w14:paraId="575D41E1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8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eine haselnussgrosse Probe; OBTI-Test: Nachweis von </w:t>
            </w:r>
            <w:r w:rsidR="002B58FF">
              <w:rPr>
                <w:rFonts w:cs="Arial"/>
                <w:sz w:val="12"/>
                <w:szCs w:val="12"/>
                <w:lang w:eastAsia="de-DE"/>
              </w:rPr>
              <w:t xml:space="preserve">Magen- und </w:t>
            </w:r>
            <w:r w:rsidRPr="002B58FF">
              <w:rPr>
                <w:rFonts w:cs="Arial"/>
                <w:sz w:val="12"/>
                <w:szCs w:val="12"/>
                <w:lang w:eastAsia="de-DE"/>
              </w:rPr>
              <w:t>Darm</w:t>
            </w:r>
            <w:r w:rsidR="002B58FF">
              <w:rPr>
                <w:rFonts w:cs="Arial"/>
                <w:sz w:val="12"/>
                <w:szCs w:val="12"/>
                <w:lang w:eastAsia="de-DE"/>
              </w:rPr>
              <w:t>blutungen</w:t>
            </w:r>
          </w:p>
          <w:p w14:paraId="2FB52729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9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Material für den 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Apt</w:t>
            </w:r>
            <w:proofErr w:type="spellEnd"/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-Test muss optisch blutig (rot) sein </w:t>
            </w:r>
          </w:p>
          <w:p w14:paraId="53AC223D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10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bitte Material angeben</w:t>
            </w:r>
          </w:p>
          <w:p w14:paraId="0DAA6FE8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11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2x grün Li-Heparin 1.2 ml, nur nach Terminabsprache mit Labor</w:t>
            </w:r>
          </w:p>
          <w:p w14:paraId="5E93C06A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12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nur ankreuzen, falls kapilläre Blutentnahme durch Labor erfolgen soll</w:t>
            </w:r>
          </w:p>
          <w:p w14:paraId="654997FE" w14:textId="77777777" w:rsidR="00F743D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1</w:t>
            </w: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3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heparinisierte Spezialkapillare / Spritze</w:t>
            </w:r>
          </w:p>
          <w:p w14:paraId="5358E448" w14:textId="77777777" w:rsidR="00B00A62" w:rsidRPr="00DA1F71" w:rsidRDefault="00B00A62" w:rsidP="00DE6293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14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>Durchsuchen</w:t>
            </w:r>
            <w:r w:rsidRPr="007F5587">
              <w:rPr>
                <w:rFonts w:cs="Arial"/>
                <w:sz w:val="12"/>
                <w:szCs w:val="12"/>
                <w:lang w:eastAsia="de-DE"/>
              </w:rPr>
              <w:t xml:space="preserve"> auf 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 xml:space="preserve">diverse </w:t>
            </w:r>
            <w:r w:rsidRPr="007F5587">
              <w:rPr>
                <w:rFonts w:cs="Arial"/>
                <w:sz w:val="12"/>
                <w:szCs w:val="12"/>
                <w:lang w:eastAsia="de-DE"/>
              </w:rPr>
              <w:t>Stoffwechselerkrankung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>en</w:t>
            </w:r>
            <w:r w:rsidR="00F70217" w:rsidRPr="007F5587">
              <w:rPr>
                <w:rFonts w:cs="Arial"/>
                <w:sz w:val="12"/>
                <w:szCs w:val="12"/>
                <w:lang w:eastAsia="de-DE"/>
              </w:rPr>
              <w:t>, Ausstriche nativ</w:t>
            </w:r>
          </w:p>
        </w:tc>
      </w:tr>
    </w:tbl>
    <w:p w14:paraId="2781952C" w14:textId="6EDE91E7" w:rsidR="00B00A82" w:rsidRDefault="00B00A82" w:rsidP="00B00A82">
      <w:pPr>
        <w:rPr>
          <w:rFonts w:ascii="Arial" w:hAnsi="Arial" w:cs="Arial"/>
          <w:szCs w:val="20"/>
        </w:rPr>
      </w:pPr>
    </w:p>
    <w:p w14:paraId="6B902CB2" w14:textId="77777777" w:rsidR="00B00A82" w:rsidRPr="00B00A82" w:rsidRDefault="00B00A82" w:rsidP="00B00A82">
      <w:pPr>
        <w:rPr>
          <w:rFonts w:ascii="Arial" w:hAnsi="Arial" w:cs="Arial"/>
          <w:szCs w:val="20"/>
        </w:rPr>
      </w:pPr>
    </w:p>
    <w:sectPr w:rsidR="00B00A82" w:rsidRPr="00B00A82" w:rsidSect="0022293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1953" w:right="1418" w:bottom="3" w:left="1418" w:header="430" w:footer="24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B5B0" w14:textId="77777777" w:rsidR="00B00A62" w:rsidRDefault="00B00A62" w:rsidP="001C3971">
      <w:r>
        <w:separator/>
      </w:r>
    </w:p>
  </w:endnote>
  <w:endnote w:type="continuationSeparator" w:id="0">
    <w:p w14:paraId="244EC8D9" w14:textId="77777777" w:rsidR="00B00A62" w:rsidRDefault="00B00A62" w:rsidP="001C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DAA4" w14:textId="190FFDC1" w:rsidR="00F743D1" w:rsidRPr="00827105" w:rsidRDefault="00F743D1" w:rsidP="00827105">
    <w:pPr>
      <w:pStyle w:val="Fuzeile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IF 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NUMPAGES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2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 xml:space="preserve">&gt;„1“ „Seite 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PAGE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2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>/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NUMPAGES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2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>“</w:instrText>
    </w:r>
    <w:r w:rsidR="00D62AFD">
      <w:rPr>
        <w:rFonts w:ascii="Arial" w:hAnsi="Arial" w:cs="Arial"/>
        <w:sz w:val="13"/>
        <w:szCs w:val="13"/>
      </w:rPr>
      <w:fldChar w:fldCharType="separate"/>
    </w:r>
    <w:r w:rsidR="00D62AFD" w:rsidRPr="00827105">
      <w:rPr>
        <w:rFonts w:ascii="Arial" w:hAnsi="Arial" w:cs="Arial"/>
        <w:noProof/>
        <w:sz w:val="13"/>
        <w:szCs w:val="13"/>
      </w:rPr>
      <w:t xml:space="preserve">Seite </w:t>
    </w:r>
    <w:r w:rsidR="00D62AFD">
      <w:rPr>
        <w:rFonts w:ascii="Arial" w:hAnsi="Arial" w:cs="Arial"/>
        <w:noProof/>
        <w:sz w:val="13"/>
        <w:szCs w:val="13"/>
      </w:rPr>
      <w:t>2</w:t>
    </w:r>
    <w:r w:rsidR="00D62AFD" w:rsidRPr="00827105">
      <w:rPr>
        <w:rFonts w:ascii="Arial" w:hAnsi="Arial" w:cs="Arial"/>
        <w:noProof/>
        <w:sz w:val="13"/>
        <w:szCs w:val="13"/>
      </w:rPr>
      <w:t>/</w:t>
    </w:r>
    <w:r w:rsidR="00D62AFD">
      <w:rPr>
        <w:rFonts w:ascii="Arial" w:hAnsi="Arial" w:cs="Arial"/>
        <w:noProof/>
        <w:sz w:val="13"/>
        <w:szCs w:val="13"/>
      </w:rPr>
      <w:t>2</w:t>
    </w:r>
    <w:r w:rsidRPr="00827105">
      <w:rPr>
        <w:rFonts w:ascii="Arial" w:hAnsi="Arial" w:cs="Arial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7FA" w14:textId="79E6690B" w:rsidR="00F743D1" w:rsidRPr="00827105" w:rsidRDefault="002872C1">
    <w:pPr>
      <w:pStyle w:val="Fuzeile"/>
      <w:rPr>
        <w:rFonts w:ascii="Arial" w:hAnsi="Arial" w:cs="Arial"/>
        <w:sz w:val="13"/>
        <w:szCs w:val="13"/>
      </w:rPr>
    </w:pPr>
    <w:r w:rsidRPr="002872C1">
      <w:rPr>
        <w:rFonts w:ascii="Arial" w:hAnsi="Arial" w:cs="Arial"/>
        <w:sz w:val="13"/>
        <w:szCs w:val="13"/>
      </w:rPr>
      <w:t xml:space="preserve">Auftragsformular </w:t>
    </w:r>
    <w:proofErr w:type="spellStart"/>
    <w:r w:rsidRPr="002872C1">
      <w:rPr>
        <w:rFonts w:ascii="Arial" w:hAnsi="Arial" w:cs="Arial"/>
        <w:sz w:val="13"/>
        <w:szCs w:val="13"/>
      </w:rPr>
      <w:t>Pädiatrielabor</w:t>
    </w:r>
    <w:proofErr w:type="spellEnd"/>
    <w:r w:rsidRPr="002872C1">
      <w:rPr>
        <w:rFonts w:ascii="Arial" w:hAnsi="Arial" w:cs="Arial"/>
        <w:sz w:val="13"/>
        <w:szCs w:val="13"/>
      </w:rPr>
      <w:t xml:space="preserve"> UKBB (für externe Einsender), </w:t>
    </w:r>
    <w:r w:rsidR="00D62AFD">
      <w:rPr>
        <w:rFonts w:ascii="Arial" w:hAnsi="Arial" w:cs="Arial"/>
        <w:sz w:val="13"/>
        <w:szCs w:val="13"/>
      </w:rPr>
      <w:t>11.06.2026</w:t>
    </w:r>
    <w:r w:rsidR="00222935">
      <w:rPr>
        <w:rFonts w:ascii="Arial" w:hAnsi="Arial" w:cs="Arial"/>
        <w:sz w:val="13"/>
        <w:szCs w:val="13"/>
      </w:rPr>
      <w:t xml:space="preserve"> Version 0</w:t>
    </w:r>
    <w:r w:rsidR="00D62AFD">
      <w:rPr>
        <w:rFonts w:ascii="Arial" w:hAnsi="Arial" w:cs="Arial"/>
        <w:sz w:val="13"/>
        <w:szCs w:val="13"/>
      </w:rPr>
      <w:t>6</w:t>
    </w:r>
    <w:r w:rsidR="00B00A82">
      <w:rPr>
        <w:rFonts w:ascii="Arial" w:hAnsi="Arial" w:cs="Arial"/>
        <w:sz w:val="13"/>
        <w:szCs w:val="13"/>
      </w:rPr>
      <w:tab/>
    </w:r>
    <w:r w:rsidR="00FA6BC3">
      <w:rPr>
        <w:rFonts w:ascii="Arial" w:hAnsi="Arial" w:cs="Arial"/>
        <w:sz w:val="13"/>
        <w:szCs w:val="13"/>
      </w:rPr>
      <w:t xml:space="preserve"> </w: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IF 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NUMPAGES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1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 xml:space="preserve">&gt;„1“ „Seite 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PAGE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1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>/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NUMPAGES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D62AFD">
      <w:rPr>
        <w:rFonts w:ascii="Arial" w:hAnsi="Arial" w:cs="Arial"/>
        <w:noProof/>
        <w:sz w:val="13"/>
        <w:szCs w:val="13"/>
      </w:rPr>
      <w:instrText>2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>“</w:instrText>
    </w:r>
    <w:r w:rsidR="00F743D1" w:rsidRPr="00827105">
      <w:rPr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1184" w14:textId="77777777" w:rsidR="00B00A62" w:rsidRDefault="00B00A62" w:rsidP="001C3971">
      <w:r>
        <w:separator/>
      </w:r>
    </w:p>
  </w:footnote>
  <w:footnote w:type="continuationSeparator" w:id="0">
    <w:p w14:paraId="342E7602" w14:textId="77777777" w:rsidR="00B00A62" w:rsidRDefault="00B00A62" w:rsidP="001C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DBE3" w14:textId="77777777" w:rsidR="00F743D1" w:rsidRDefault="00F743D1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057C6D7C" wp14:editId="1180EECA">
          <wp:simplePos x="0" y="0"/>
          <wp:positionH relativeFrom="column">
            <wp:posOffset>-905193</wp:posOffset>
          </wp:positionH>
          <wp:positionV relativeFrom="paragraph">
            <wp:posOffset>-450215</wp:posOffset>
          </wp:positionV>
          <wp:extent cx="7558088" cy="1258292"/>
          <wp:effectExtent l="0" t="0" r="5080" b="0"/>
          <wp:wrapTight wrapText="bothSides">
            <wp:wrapPolygon edited="0">
              <wp:start x="0" y="0"/>
              <wp:lineTo x="0" y="21262"/>
              <wp:lineTo x="21560" y="21262"/>
              <wp:lineTo x="2156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B0132_Briefkopf_grau_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258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A5D" w14:textId="77777777" w:rsidR="00F743D1" w:rsidRPr="0099237E" w:rsidRDefault="00DE6293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proofErr w:type="spellStart"/>
    <w:r w:rsidRPr="002B58FF">
      <w:rPr>
        <w:rFonts w:ascii="Arial" w:hAnsi="Arial" w:cs="Arial"/>
        <w:color w:val="000000"/>
        <w:sz w:val="13"/>
        <w:szCs w:val="13"/>
      </w:rPr>
      <w:t>Pädiatrielabor</w:t>
    </w:r>
    <w:proofErr w:type="spellEnd"/>
  </w:p>
  <w:p w14:paraId="015B03D6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</w:p>
  <w:p w14:paraId="1BAED840" w14:textId="77777777" w:rsidR="00F743D1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>
      <w:rPr>
        <w:rFonts w:ascii="Arial" w:hAnsi="Arial" w:cs="Arial"/>
        <w:color w:val="000000"/>
        <w:sz w:val="13"/>
        <w:szCs w:val="13"/>
      </w:rPr>
      <w:t>Leitung</w:t>
    </w:r>
  </w:p>
  <w:p w14:paraId="3BE8EC24" w14:textId="2B4A8189" w:rsidR="00F743D1" w:rsidRPr="0099237E" w:rsidRDefault="00D62AFD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proofErr w:type="spellStart"/>
    <w:r>
      <w:rPr>
        <w:rFonts w:ascii="Arial" w:hAnsi="Arial" w:cs="Arial"/>
        <w:color w:val="000000"/>
        <w:sz w:val="13"/>
        <w:szCs w:val="13"/>
      </w:rPr>
      <w:t>a.i</w:t>
    </w:r>
    <w:proofErr w:type="spellEnd"/>
    <w:r>
      <w:rPr>
        <w:rFonts w:ascii="Arial" w:hAnsi="Arial" w:cs="Arial"/>
        <w:color w:val="000000"/>
        <w:sz w:val="13"/>
        <w:szCs w:val="13"/>
      </w:rPr>
      <w:t xml:space="preserve">. </w:t>
    </w:r>
    <w:r w:rsidRPr="00D62AFD">
      <w:rPr>
        <w:rFonts w:ascii="Arial" w:hAnsi="Arial" w:cs="Arial"/>
        <w:color w:val="000000"/>
        <w:sz w:val="13"/>
        <w:szCs w:val="13"/>
      </w:rPr>
      <w:t xml:space="preserve">PD Dr. Tamara Diesch-Furlanetto                                                               </w:t>
    </w:r>
    <w:r w:rsidR="00F743D1">
      <w:rPr>
        <w:rFonts w:ascii="Arial" w:hAnsi="Arial" w:cs="Arial"/>
        <w:color w:val="000000"/>
        <w:sz w:val="13"/>
        <w:szCs w:val="13"/>
      </w:rPr>
      <w:t>Leitende BMA Brigitte Baumgartner</w:t>
    </w:r>
  </w:p>
  <w:p w14:paraId="71B7EA18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</w:p>
  <w:p w14:paraId="379C881D" w14:textId="77777777" w:rsidR="002872C1" w:rsidRDefault="002872C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 w:rsidRPr="0099237E">
      <w:rPr>
        <w:rFonts w:ascii="Arial" w:hAnsi="Arial" w:cs="Arial"/>
        <w:color w:val="000000"/>
        <w:sz w:val="13"/>
        <w:szCs w:val="13"/>
      </w:rPr>
      <w:t xml:space="preserve">T +41 61 704 </w:t>
    </w:r>
    <w:r>
      <w:rPr>
        <w:rFonts w:ascii="Arial" w:hAnsi="Arial" w:cs="Arial"/>
        <w:color w:val="000000"/>
        <w:sz w:val="13"/>
        <w:szCs w:val="13"/>
      </w:rPr>
      <w:t>27 27</w:t>
    </w:r>
    <w:r w:rsidRPr="0099237E">
      <w:rPr>
        <w:rFonts w:ascii="Arial" w:hAnsi="Arial" w:cs="Arial"/>
        <w:color w:val="000000"/>
        <w:sz w:val="13"/>
        <w:szCs w:val="13"/>
      </w:rPr>
      <w:t xml:space="preserve"> (</w:t>
    </w:r>
    <w:proofErr w:type="spellStart"/>
    <w:r>
      <w:rPr>
        <w:rFonts w:ascii="Arial" w:hAnsi="Arial" w:cs="Arial"/>
        <w:color w:val="000000"/>
        <w:sz w:val="13"/>
        <w:szCs w:val="13"/>
      </w:rPr>
      <w:t>Pädiatrielabor</w:t>
    </w:r>
    <w:proofErr w:type="spellEnd"/>
    <w:r>
      <w:rPr>
        <w:rFonts w:ascii="Arial" w:hAnsi="Arial" w:cs="Arial"/>
        <w:color w:val="000000"/>
        <w:sz w:val="13"/>
        <w:szCs w:val="13"/>
      </w:rPr>
      <w:t>)</w:t>
    </w:r>
  </w:p>
  <w:p w14:paraId="0B1EA1DF" w14:textId="77777777" w:rsidR="00F743D1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 w:rsidRPr="0099237E">
      <w:rPr>
        <w:rFonts w:ascii="Arial" w:hAnsi="Arial" w:cs="Arial"/>
        <w:color w:val="000000"/>
        <w:sz w:val="13"/>
        <w:szCs w:val="13"/>
      </w:rPr>
      <w:t xml:space="preserve">T +41 61 704 </w:t>
    </w:r>
    <w:r>
      <w:rPr>
        <w:rFonts w:ascii="Arial" w:hAnsi="Arial" w:cs="Arial"/>
        <w:color w:val="000000"/>
        <w:sz w:val="13"/>
        <w:szCs w:val="13"/>
      </w:rPr>
      <w:t>27 26</w:t>
    </w:r>
    <w:r w:rsidRPr="0099237E">
      <w:rPr>
        <w:rFonts w:ascii="Arial" w:hAnsi="Arial" w:cs="Arial"/>
        <w:color w:val="000000"/>
        <w:sz w:val="13"/>
        <w:szCs w:val="13"/>
      </w:rPr>
      <w:t xml:space="preserve"> (</w:t>
    </w:r>
    <w:r>
      <w:rPr>
        <w:rFonts w:ascii="Arial" w:hAnsi="Arial" w:cs="Arial"/>
        <w:color w:val="000000"/>
        <w:sz w:val="13"/>
        <w:szCs w:val="13"/>
      </w:rPr>
      <w:t>Leitende BMA</w:t>
    </w:r>
    <w:r w:rsidRPr="0099237E">
      <w:rPr>
        <w:rFonts w:ascii="Arial" w:hAnsi="Arial" w:cs="Arial"/>
        <w:color w:val="000000"/>
        <w:sz w:val="13"/>
        <w:szCs w:val="13"/>
      </w:rPr>
      <w:t>)</w:t>
    </w:r>
  </w:p>
  <w:p w14:paraId="49F5FF51" w14:textId="317BB532" w:rsidR="00F743D1" w:rsidRDefault="00FA6BC3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B60FF1" wp14:editId="1377F9ED">
          <wp:simplePos x="0" y="0"/>
          <wp:positionH relativeFrom="column">
            <wp:posOffset>4179570</wp:posOffset>
          </wp:positionH>
          <wp:positionV relativeFrom="paragraph">
            <wp:posOffset>57150</wp:posOffset>
          </wp:positionV>
          <wp:extent cx="1854200" cy="1044697"/>
          <wp:effectExtent l="0" t="0" r="0" b="3175"/>
          <wp:wrapTight wrapText="bothSides">
            <wp:wrapPolygon edited="0">
              <wp:start x="0" y="0"/>
              <wp:lineTo x="0" y="21272"/>
              <wp:lineTo x="21304" y="21272"/>
              <wp:lineTo x="21304" y="0"/>
              <wp:lineTo x="0" y="0"/>
            </wp:wrapPolygon>
          </wp:wrapTight>
          <wp:docPr id="6326962" name="Grafik 1" descr="Ein Bild, das Text,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962" name="Grafik 1" descr="Ein Bild, das Text, Schrift, weiß, Desig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200" cy="1044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2"/>
    <w:rsid w:val="00023957"/>
    <w:rsid w:val="00032C63"/>
    <w:rsid w:val="00096788"/>
    <w:rsid w:val="000B17BC"/>
    <w:rsid w:val="001414EA"/>
    <w:rsid w:val="001C3971"/>
    <w:rsid w:val="00222935"/>
    <w:rsid w:val="0022735B"/>
    <w:rsid w:val="00245210"/>
    <w:rsid w:val="002855DB"/>
    <w:rsid w:val="002872C1"/>
    <w:rsid w:val="002B58FF"/>
    <w:rsid w:val="002C78B6"/>
    <w:rsid w:val="002E0263"/>
    <w:rsid w:val="00373FE9"/>
    <w:rsid w:val="003F44FF"/>
    <w:rsid w:val="004679C5"/>
    <w:rsid w:val="00487D36"/>
    <w:rsid w:val="004B195D"/>
    <w:rsid w:val="00553CD8"/>
    <w:rsid w:val="005C54A0"/>
    <w:rsid w:val="005E7DFB"/>
    <w:rsid w:val="00611AA9"/>
    <w:rsid w:val="006174AF"/>
    <w:rsid w:val="006665C1"/>
    <w:rsid w:val="00683155"/>
    <w:rsid w:val="006B3CFB"/>
    <w:rsid w:val="006D0D6A"/>
    <w:rsid w:val="00745003"/>
    <w:rsid w:val="007705A8"/>
    <w:rsid w:val="007A061A"/>
    <w:rsid w:val="007B7129"/>
    <w:rsid w:val="007F5587"/>
    <w:rsid w:val="00803D2D"/>
    <w:rsid w:val="00827105"/>
    <w:rsid w:val="008465B3"/>
    <w:rsid w:val="00871619"/>
    <w:rsid w:val="008855F7"/>
    <w:rsid w:val="009610F7"/>
    <w:rsid w:val="00963741"/>
    <w:rsid w:val="009662CE"/>
    <w:rsid w:val="0099237E"/>
    <w:rsid w:val="00A42E44"/>
    <w:rsid w:val="00A808DA"/>
    <w:rsid w:val="00A94D61"/>
    <w:rsid w:val="00A96263"/>
    <w:rsid w:val="00B00A62"/>
    <w:rsid w:val="00B00A82"/>
    <w:rsid w:val="00B44446"/>
    <w:rsid w:val="00BB5D8D"/>
    <w:rsid w:val="00BF29CE"/>
    <w:rsid w:val="00C37622"/>
    <w:rsid w:val="00C63350"/>
    <w:rsid w:val="00C95AF5"/>
    <w:rsid w:val="00CB2B8D"/>
    <w:rsid w:val="00CB4443"/>
    <w:rsid w:val="00D24846"/>
    <w:rsid w:val="00D41CDF"/>
    <w:rsid w:val="00D62AFD"/>
    <w:rsid w:val="00DE6293"/>
    <w:rsid w:val="00E52288"/>
    <w:rsid w:val="00F70217"/>
    <w:rsid w:val="00F743D1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5E3E3F68"/>
  <w14:defaultImageDpi w14:val="300"/>
  <w15:docId w15:val="{C7D4058B-C04C-41BD-B5FF-364765C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2C1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1CB1D" w:themeColor="accen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39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971"/>
  </w:style>
  <w:style w:type="paragraph" w:styleId="Fuzeile">
    <w:name w:val="footer"/>
    <w:basedOn w:val="Standard"/>
    <w:link w:val="FuzeileZchn"/>
    <w:uiPriority w:val="99"/>
    <w:unhideWhenUsed/>
    <w:rsid w:val="001C39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9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97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971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A808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1CDF"/>
    <w:rPr>
      <w:rFonts w:asciiTheme="majorHAnsi" w:eastAsiaTheme="majorEastAsia" w:hAnsiTheme="majorHAnsi" w:cstheme="majorBidi"/>
      <w:b/>
      <w:bCs/>
      <w:color w:val="C1CB1D" w:themeColor="accent1"/>
      <w:sz w:val="28"/>
      <w:szCs w:val="28"/>
    </w:rPr>
  </w:style>
  <w:style w:type="paragraph" w:styleId="KeinLeerraum">
    <w:name w:val="No Spacing"/>
    <w:uiPriority w:val="1"/>
    <w:qFormat/>
    <w:rsid w:val="009662CE"/>
    <w:rPr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662CE"/>
    <w:pPr>
      <w:spacing w:after="300"/>
      <w:contextualSpacing/>
    </w:pPr>
    <w:rPr>
      <w:rFonts w:ascii="Arial" w:eastAsiaTheme="majorEastAsia" w:hAnsi="Arial" w:cstheme="majorBidi"/>
      <w:color w:val="444444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662CE"/>
    <w:rPr>
      <w:rFonts w:ascii="Arial" w:eastAsiaTheme="majorEastAsia" w:hAnsi="Arial" w:cstheme="majorBidi"/>
      <w:color w:val="444444" w:themeColor="text2" w:themeShade="BF"/>
      <w:spacing w:val="5"/>
      <w:kern w:val="28"/>
      <w:sz w:val="36"/>
      <w:szCs w:val="52"/>
    </w:rPr>
  </w:style>
  <w:style w:type="table" w:customStyle="1" w:styleId="TabelleUKBB">
    <w:name w:val="Tabelle_UKBB"/>
    <w:basedOn w:val="NormaleTabelle"/>
    <w:rsid w:val="00F743D1"/>
    <w:pPr>
      <w:spacing w:before="60" w:after="60"/>
    </w:pPr>
    <w:rPr>
      <w:rFonts w:ascii="Arial" w:eastAsia="Times New Roman" w:hAnsi="Arial" w:cs="Times New Roman"/>
      <w:sz w:val="18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shd w:val="clear" w:color="auto" w:fill="D9D9D9"/>
        <w:vAlign w:val="center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63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335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33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3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3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UKBB Brand Colors">
      <a:dk1>
        <a:srgbClr val="000000"/>
      </a:dk1>
      <a:lt1>
        <a:sysClr val="window" lastClr="FFFFFF"/>
      </a:lt1>
      <a:dk2>
        <a:srgbClr val="5C5C5B"/>
      </a:dk2>
      <a:lt2>
        <a:srgbClr val="BFBFBF"/>
      </a:lt2>
      <a:accent1>
        <a:srgbClr val="C1CB1D"/>
      </a:accent1>
      <a:accent2>
        <a:srgbClr val="902146"/>
      </a:accent2>
      <a:accent3>
        <a:srgbClr val="63286A"/>
      </a:accent3>
      <a:accent4>
        <a:srgbClr val="C7151B"/>
      </a:accent4>
      <a:accent5>
        <a:srgbClr val="FFA14B"/>
      </a:accent5>
      <a:accent6>
        <a:srgbClr val="3D5F36"/>
      </a:accent6>
      <a:hlink>
        <a:srgbClr val="0000FF"/>
      </a:hlink>
      <a:folHlink>
        <a:srgbClr val="800080"/>
      </a:folHlink>
    </a:clrScheme>
    <a:fontScheme name="UK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258A-0995-4490-B446-5778E1A0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kreisvier communications AG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Baumgartner</dc:creator>
  <cp:lastModifiedBy>Baumgartner, Brigitte</cp:lastModifiedBy>
  <cp:revision>3</cp:revision>
  <cp:lastPrinted>2024-06-21T14:50:00Z</cp:lastPrinted>
  <dcterms:created xsi:type="dcterms:W3CDTF">2026-06-11T16:36:00Z</dcterms:created>
  <dcterms:modified xsi:type="dcterms:W3CDTF">2026-06-11T17:18:00Z</dcterms:modified>
</cp:coreProperties>
</file>